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013EC08D" w:rsidR="00420A38" w:rsidRPr="00A72757" w:rsidRDefault="00420A38" w:rsidP="000049D8">
      <w:pPr>
        <w:pStyle w:val="Header"/>
        <w:tabs>
          <w:tab w:val="right" w:pos="5954"/>
        </w:tabs>
        <w:spacing w:after="240"/>
        <w:jc w:val="right"/>
        <w:rPr>
          <w:rFonts w:ascii="Calibri" w:hAnsi="Calibri"/>
          <w:b/>
          <w:bCs/>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4C6E3E">
        <w:rPr>
          <w:rFonts w:ascii="Calibri" w:hAnsi="Calibri"/>
          <w:color w:val="00558C"/>
          <w:sz w:val="24"/>
          <w:szCs w:val="24"/>
        </w:rPr>
        <w:t>VTS60-10.4.1</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248AA04E" w:rsidR="0080294B" w:rsidRPr="00B0084A" w:rsidRDefault="00CC63C9"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End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End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EndPr/>
        <w:sdtContent>
          <w:r w:rsidR="004C6E3E">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1FA624C8" w:rsidR="0080294B" w:rsidRPr="00B0084A" w:rsidRDefault="00CC63C9" w:rsidP="00037DF4">
      <w:pPr>
        <w:pStyle w:val="BodyText"/>
        <w:tabs>
          <w:tab w:val="left" w:pos="1843"/>
        </w:tabs>
        <w:rPr>
          <w:rFonts w:ascii="Calibri" w:hAnsi="Calibri"/>
        </w:rPr>
      </w:pPr>
      <w:sdt>
        <w:sdtPr>
          <w:rPr>
            <w:rFonts w:ascii="Calibri" w:hAnsi="Calibri" w:cs="Arial"/>
            <w:b/>
          </w:rPr>
          <w:id w:val="1358232040"/>
          <w14:checkbox>
            <w14:checked w14:val="0"/>
            <w14:checkedState w14:val="2612" w14:font="MS Gothic"/>
            <w14:uncheckedState w14:val="2610" w14:font="MS Gothic"/>
          </w14:checkbox>
        </w:sdtPr>
        <w:sdtEndPr/>
        <w:sdtContent>
          <w:r w:rsidR="00221E08" w:rsidRPr="00B0084A">
            <w:rPr>
              <w:rFonts w:ascii="MS Gothic" w:eastAsia="MS Gothic" w:hAnsi="MS Gothic" w:cs="Arial" w:hint="eastAsia"/>
              <w:b/>
            </w:rPr>
            <w:t>☐</w:t>
          </w:r>
        </w:sdtContent>
      </w:sdt>
      <w:r w:rsidR="0080294B" w:rsidRPr="00B0084A">
        <w:rPr>
          <w:rFonts w:ascii="Calibri" w:hAnsi="Calibri" w:cs="Arial"/>
        </w:rPr>
        <w:t xml:space="preserve"> ENAV</w:t>
      </w:r>
      <w:r w:rsidR="0080294B" w:rsidRPr="00B0084A">
        <w:rPr>
          <w:rFonts w:ascii="Calibri" w:hAnsi="Calibri" w:cs="Arial"/>
          <w:b/>
        </w:rPr>
        <w:tab/>
      </w:r>
      <w:sdt>
        <w:sdtPr>
          <w:rPr>
            <w:rFonts w:ascii="Calibri" w:hAnsi="Calibri" w:cs="Arial"/>
            <w:b/>
          </w:rPr>
          <w:id w:val="1574472571"/>
          <w14:checkbox>
            <w14:checked w14:val="1"/>
            <w14:checkedState w14:val="2612" w14:font="MS Gothic"/>
            <w14:uncheckedState w14:val="2610" w14:font="MS Gothic"/>
          </w14:checkbox>
        </w:sdtPr>
        <w:sdtEndPr/>
        <w:sdtContent>
          <w:r w:rsidR="00651B21">
            <w:rPr>
              <w:rFonts w:ascii="MS Gothic" w:eastAsia="MS Gothic" w:hAnsi="MS Gothic" w:cs="Arial" w:hint="eastAsia"/>
              <w:b/>
            </w:rPr>
            <w:t>☒</w:t>
          </w:r>
        </w:sdtContent>
      </w:sdt>
      <w:r w:rsidR="0080294B" w:rsidRPr="00B0084A">
        <w:rPr>
          <w:rFonts w:ascii="Calibri" w:hAnsi="Calibri" w:cs="Arial"/>
        </w:rPr>
        <w:t xml:space="preserve"> </w:t>
      </w:r>
      <w:r w:rsidR="003D2DC1" w:rsidRPr="00B0084A">
        <w:rPr>
          <w:rFonts w:ascii="Calibri" w:hAnsi="Calibri" w:cs="Arial"/>
        </w:rPr>
        <w:t>VTS</w:t>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sdt>
        <w:sdtPr>
          <w:rPr>
            <w:rFonts w:ascii="Calibri" w:hAnsi="Calibri" w:cs="Arial"/>
            <w:b/>
          </w:rPr>
          <w:id w:val="1701977003"/>
          <w14:checkbox>
            <w14:checked w14:val="0"/>
            <w14:checkedState w14:val="2612" w14:font="MS Gothic"/>
            <w14:uncheckedState w14:val="2610" w14:font="MS Gothic"/>
          </w14:checkbox>
        </w:sdtPr>
        <w:sdtEndPr/>
        <w:sdtContent>
          <w:r w:rsidR="00110203" w:rsidRPr="00B0084A">
            <w:rPr>
              <w:rFonts w:ascii="MS Gothic" w:eastAsia="MS Gothic" w:hAnsi="MS Gothic" w:cs="Arial" w:hint="eastAsia"/>
              <w:b/>
            </w:rPr>
            <w:t>☐</w:t>
          </w:r>
        </w:sdtContent>
      </w:sdt>
      <w:r w:rsidR="00110203" w:rsidRPr="00B0084A">
        <w:rPr>
          <w:rFonts w:ascii="Calibri" w:hAnsi="Calibri" w:cs="Arial"/>
        </w:rPr>
        <w:t xml:space="preserve"> </w:t>
      </w:r>
      <w:r w:rsidR="0080294B" w:rsidRPr="00B0084A">
        <w:rPr>
          <w:rFonts w:ascii="Calibri" w:hAnsi="Calibri" w:cs="Arial"/>
        </w:rPr>
        <w:t>Information</w:t>
      </w:r>
    </w:p>
    <w:p w14:paraId="3E1C02C4" w14:textId="2CDFFB34" w:rsidR="0080294B" w:rsidRPr="007A395D" w:rsidRDefault="00DC786E" w:rsidP="00FE5674">
      <w:pPr>
        <w:pStyle w:val="BodyText"/>
        <w:tabs>
          <w:tab w:val="left" w:pos="2835"/>
        </w:tabs>
        <w:rPr>
          <w:rFonts w:ascii="Calibri" w:hAnsi="Calibri"/>
        </w:rPr>
      </w:pPr>
      <w:r>
        <w:rPr>
          <w:rFonts w:ascii="Calibri" w:hAnsi="Calibri"/>
        </w:rPr>
        <w:t>/</w:t>
      </w:r>
    </w:p>
    <w:p w14:paraId="4DD25FD9" w14:textId="4F018172" w:rsidR="00A446C9" w:rsidRPr="007A395D" w:rsidRDefault="00A446C9" w:rsidP="00FE5674">
      <w:pPr>
        <w:pStyle w:val="BodyText"/>
        <w:tabs>
          <w:tab w:val="left" w:pos="2835"/>
        </w:tabs>
        <w:rPr>
          <w:rFonts w:ascii="Calibri" w:hAnsi="Calibri"/>
        </w:rPr>
      </w:pPr>
      <w:r w:rsidRPr="00C02DDD">
        <w:rPr>
          <w:rFonts w:ascii="Calibri" w:hAnsi="Calibri"/>
          <w:b/>
          <w:bCs/>
          <w:color w:val="00558C"/>
          <w:sz w:val="24"/>
          <w:szCs w:val="24"/>
        </w:rPr>
        <w:t>Agenda item</w:t>
      </w:r>
      <w:r w:rsidR="00037DF4" w:rsidRPr="007A395D">
        <w:rPr>
          <w:rFonts w:ascii="Calibri" w:hAnsi="Calibri"/>
        </w:rPr>
        <w:t xml:space="preserve"> </w:t>
      </w:r>
      <w:r w:rsidR="00037DF4" w:rsidRPr="007A395D">
        <w:rPr>
          <w:rStyle w:val="FootnoteReference"/>
          <w:rFonts w:ascii="Calibri" w:hAnsi="Calibri"/>
          <w:sz w:val="22"/>
        </w:rPr>
        <w:footnoteReference w:id="2"/>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4C6E3E">
        <w:rPr>
          <w:rFonts w:ascii="Calibri" w:hAnsi="Calibri"/>
        </w:rPr>
        <w:t>10.4</w:t>
      </w:r>
    </w:p>
    <w:p w14:paraId="1AB3E246" w14:textId="2957C8DF"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037DF4" w:rsidRPr="004C6E3E">
        <w:rPr>
          <w:rFonts w:ascii="Calibri" w:hAnsi="Calibri"/>
          <w:vertAlign w:val="superscript"/>
        </w:rPr>
        <w:t>2</w:t>
      </w:r>
      <w:r w:rsidR="001C44A3" w:rsidRPr="004C6E3E">
        <w:rPr>
          <w:rFonts w:ascii="Calibri" w:hAnsi="Calibri"/>
        </w:rPr>
        <w:tab/>
      </w:r>
      <w:r w:rsidR="00852452" w:rsidRPr="004C6E3E">
        <w:rPr>
          <w:rFonts w:ascii="Calibri" w:hAnsi="Calibri"/>
        </w:rPr>
        <w:t>Task 3.9.1 - Consider</w:t>
      </w:r>
      <w:r w:rsidR="00852452" w:rsidRPr="00852452">
        <w:rPr>
          <w:rFonts w:ascii="Calibri" w:hAnsi="Calibri"/>
        </w:rPr>
        <w:t xml:space="preserve"> relevant VTS documents to be revised/updated</w:t>
      </w:r>
    </w:p>
    <w:p w14:paraId="60BCC120" w14:textId="1C85AF67" w:rsidR="0080294B" w:rsidRDefault="00362CD9" w:rsidP="00651B21">
      <w:pPr>
        <w:pStyle w:val="BodyText"/>
        <w:tabs>
          <w:tab w:val="left" w:pos="2835"/>
        </w:tabs>
        <w:rPr>
          <w:rFonts w:ascii="Calibri" w:hAnsi="Calibri"/>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852452">
        <w:rPr>
          <w:rFonts w:ascii="Calibri" w:hAnsi="Calibri"/>
        </w:rPr>
        <w:t xml:space="preserve">Report from Intersessional </w:t>
      </w:r>
      <w:r w:rsidR="00852452" w:rsidRPr="00852452">
        <w:rPr>
          <w:rFonts w:ascii="Calibri" w:hAnsi="Calibri"/>
        </w:rPr>
        <w:t>Task</w:t>
      </w:r>
      <w:r w:rsidR="00852452">
        <w:rPr>
          <w:rFonts w:ascii="Calibri" w:hAnsi="Calibri"/>
        </w:rPr>
        <w:t xml:space="preserve"> Group revising G1014</w:t>
      </w:r>
    </w:p>
    <w:p w14:paraId="3E657B9B" w14:textId="77777777" w:rsidR="00651B21" w:rsidRPr="007A395D" w:rsidRDefault="00651B21" w:rsidP="00651B21">
      <w:pPr>
        <w:pStyle w:val="BodyText"/>
        <w:tabs>
          <w:tab w:val="left" w:pos="2835"/>
        </w:tabs>
        <w:rPr>
          <w:rFonts w:ascii="Calibri" w:hAnsi="Calibri"/>
        </w:rPr>
      </w:pPr>
    </w:p>
    <w:p w14:paraId="78926947" w14:textId="7AE73A46" w:rsidR="00DC786E" w:rsidRDefault="00DC786E" w:rsidP="00900844">
      <w:pPr>
        <w:pStyle w:val="Title"/>
        <w:ind w:right="424"/>
      </w:pPr>
      <w:r>
        <w:t xml:space="preserve">INTERSESSIONAL ACTIVITY ON THE REVISION OF G1014 </w:t>
      </w:r>
      <w:r w:rsidR="00F808F9">
        <w:t xml:space="preserve">- </w:t>
      </w:r>
      <w:r w:rsidRPr="00DC786E">
        <w:t>ACCREDITATION OF VTS TRAINING ORGANIZATIONS AND APPROVAL TO DELIVER IALA VTS MODEL COURSES</w:t>
      </w:r>
    </w:p>
    <w:p w14:paraId="334DCA30" w14:textId="19DA96D4" w:rsidR="00086F7B" w:rsidRDefault="00283691" w:rsidP="00283691">
      <w:pPr>
        <w:pStyle w:val="Heading1"/>
      </w:pPr>
      <w:r>
        <w:t>BACKGROUND</w:t>
      </w:r>
    </w:p>
    <w:p w14:paraId="6A58EC8C" w14:textId="73152DCF" w:rsidR="00DC786E" w:rsidRDefault="00DC786E" w:rsidP="009F6B11">
      <w:pPr>
        <w:pStyle w:val="BodyText"/>
      </w:pPr>
      <w:r>
        <w:t>At VTS59</w:t>
      </w:r>
      <w:r w:rsidR="00994DB1">
        <w:t>,</w:t>
      </w:r>
      <w:r>
        <w:t xml:space="preserve"> the Committee commenced </w:t>
      </w:r>
      <w:r w:rsidR="00994DB1">
        <w:t>the</w:t>
      </w:r>
      <w:r>
        <w:t xml:space="preserve"> revision of </w:t>
      </w:r>
      <w:r w:rsidR="00994DB1" w:rsidRPr="00994DB1">
        <w:rPr>
          <w:i/>
          <w:iCs/>
        </w:rPr>
        <w:t xml:space="preserve">Guideline </w:t>
      </w:r>
      <w:r w:rsidRPr="00994DB1">
        <w:rPr>
          <w:i/>
          <w:iCs/>
        </w:rPr>
        <w:t xml:space="preserve">G1014 </w:t>
      </w:r>
      <w:r w:rsidR="00994DB1" w:rsidRPr="00994DB1">
        <w:rPr>
          <w:i/>
          <w:iCs/>
        </w:rPr>
        <w:t xml:space="preserve">- </w:t>
      </w:r>
      <w:r w:rsidRPr="00994DB1">
        <w:rPr>
          <w:i/>
          <w:iCs/>
        </w:rPr>
        <w:t>Accreditation of VTS Training Organizations and approval to deliver IALA VTS Model Courses</w:t>
      </w:r>
      <w:r>
        <w:t xml:space="preserve"> to realign the Guideline with recent changes to the VTS model courses. </w:t>
      </w:r>
    </w:p>
    <w:p w14:paraId="12488F82" w14:textId="76B5BFFD" w:rsidR="00DC786E" w:rsidRDefault="00DC786E" w:rsidP="009F6B11">
      <w:pPr>
        <w:pStyle w:val="BodyText"/>
      </w:pPr>
      <w:r>
        <w:t xml:space="preserve">Discussions at VTS59 identified there was need </w:t>
      </w:r>
      <w:r w:rsidR="00530E69">
        <w:t xml:space="preserve">for </w:t>
      </w:r>
      <w:r w:rsidR="00F808F9">
        <w:t xml:space="preserve">Competent </w:t>
      </w:r>
      <w:r w:rsidR="00530E69">
        <w:t>Authorities</w:t>
      </w:r>
      <w:r w:rsidR="00F808F9">
        <w:t xml:space="preserve"> </w:t>
      </w:r>
      <w:r w:rsidR="00530E69">
        <w:t xml:space="preserve">to ensure that </w:t>
      </w:r>
      <w:r w:rsidR="00040FC6">
        <w:t>VTS providers were</w:t>
      </w:r>
      <w:r w:rsidR="00852452">
        <w:t xml:space="preserve"> </w:t>
      </w:r>
      <w:r w:rsidR="00040FC6">
        <w:t xml:space="preserve">meeting the standards described in the </w:t>
      </w:r>
      <w:r>
        <w:t xml:space="preserve">C0103-3 On-the-Job training </w:t>
      </w:r>
      <w:r w:rsidR="00040FC6">
        <w:t xml:space="preserve">model course. </w:t>
      </w:r>
      <w:r>
        <w:t xml:space="preserve"> </w:t>
      </w:r>
      <w:r w:rsidR="00040FC6">
        <w:t xml:space="preserve">It </w:t>
      </w:r>
      <w:r w:rsidR="004F750D">
        <w:t>is</w:t>
      </w:r>
      <w:r w:rsidR="00040FC6">
        <w:t xml:space="preserve"> noted that in many countries the Competent Authority do</w:t>
      </w:r>
      <w:r w:rsidR="00994DB1">
        <w:t>es</w:t>
      </w:r>
      <w:r w:rsidR="00040FC6">
        <w:t xml:space="preserve"> not review </w:t>
      </w:r>
      <w:r w:rsidR="00994DB1">
        <w:t xml:space="preserve">or </w:t>
      </w:r>
      <w:r w:rsidR="00040FC6">
        <w:t xml:space="preserve">approve OJT programmes. </w:t>
      </w:r>
    </w:p>
    <w:p w14:paraId="5E320C93" w14:textId="77777777" w:rsidR="006F7642" w:rsidRDefault="00852452" w:rsidP="009F6B11">
      <w:pPr>
        <w:pStyle w:val="BodyText"/>
      </w:pPr>
      <w:r>
        <w:t xml:space="preserve">Further, during </w:t>
      </w:r>
      <w:r w:rsidRPr="00C4648D">
        <w:t xml:space="preserve">VTS59 WG3 discussed the revision of G1014 with the WWA. </w:t>
      </w:r>
      <w:r w:rsidR="006F7642">
        <w:t xml:space="preserve">These discussions highlighted the </w:t>
      </w:r>
      <w:r w:rsidRPr="00C4648D">
        <w:t xml:space="preserve">need for monitoring the status of accreditation of training organizations and the role of the Competent Authorities. </w:t>
      </w:r>
      <w:r w:rsidR="006F7642">
        <w:t>Similar issues were also raised during the Workshop on VTS Competent Authorities held in Rome in January 2025.</w:t>
      </w:r>
      <w:r w:rsidRPr="00C4648D">
        <w:t xml:space="preserve"> </w:t>
      </w:r>
    </w:p>
    <w:p w14:paraId="789EF050" w14:textId="61814ECE" w:rsidR="00994DB1" w:rsidRDefault="006F7642" w:rsidP="009F6B11">
      <w:pPr>
        <w:pStyle w:val="BodyText"/>
      </w:pPr>
      <w:r>
        <w:t>It was agreed that a webinar would be held for Competent Authorities and training organisations to highlight their respective roles and responsibilities. Any relevant outcomes from the webinar will be considered as part of the ongoing revision of G1014.</w:t>
      </w:r>
    </w:p>
    <w:p w14:paraId="62BDD962" w14:textId="6F22F2AD" w:rsidR="001D01C4" w:rsidRPr="00B0510E" w:rsidRDefault="00857C3C" w:rsidP="00B0510E">
      <w:pPr>
        <w:pStyle w:val="Heading1"/>
      </w:pPr>
      <w:r>
        <w:t>Purpose of the document</w:t>
      </w:r>
    </w:p>
    <w:p w14:paraId="0C539B25" w14:textId="0352D5A7" w:rsidR="006F7642" w:rsidRDefault="006F7642" w:rsidP="006F7642">
      <w:pPr>
        <w:pStyle w:val="BodyText"/>
        <w:rPr>
          <w:rFonts w:ascii="Calibri" w:hAnsi="Calibri"/>
        </w:rPr>
      </w:pPr>
      <w:r w:rsidRPr="006F7642">
        <w:rPr>
          <w:rFonts w:ascii="Calibri" w:hAnsi="Calibri"/>
        </w:rPr>
        <w:t xml:space="preserve">This </w:t>
      </w:r>
      <w:r>
        <w:rPr>
          <w:rFonts w:ascii="Calibri" w:hAnsi="Calibri"/>
        </w:rPr>
        <w:t>report</w:t>
      </w:r>
      <w:r w:rsidRPr="006F7642">
        <w:rPr>
          <w:rFonts w:ascii="Calibri" w:hAnsi="Calibri"/>
        </w:rPr>
        <w:t xml:space="preserve"> provides an update</w:t>
      </w:r>
      <w:r>
        <w:rPr>
          <w:rFonts w:ascii="Calibri" w:hAnsi="Calibri"/>
        </w:rPr>
        <w:t xml:space="preserve"> to the Committee</w:t>
      </w:r>
      <w:r w:rsidRPr="006F7642">
        <w:rPr>
          <w:rFonts w:ascii="Calibri" w:hAnsi="Calibri"/>
        </w:rPr>
        <w:t xml:space="preserve"> on intersessional activities undertaken by the task group to progress the revision of G1014. The report summarises the guiding principles applied during the revision, outlines the main structural changes proposed, and identifies matters requiring further review</w:t>
      </w:r>
      <w:r>
        <w:rPr>
          <w:rFonts w:ascii="Calibri" w:hAnsi="Calibri"/>
        </w:rPr>
        <w:t xml:space="preserve"> at VTS60</w:t>
      </w:r>
      <w:r w:rsidRPr="006F7642">
        <w:rPr>
          <w:rFonts w:ascii="Calibri" w:hAnsi="Calibri"/>
        </w:rPr>
        <w:t>.</w:t>
      </w:r>
    </w:p>
    <w:p w14:paraId="20B9A50A" w14:textId="77777777" w:rsidR="006F7642" w:rsidRPr="00040FC6" w:rsidRDefault="006F7642" w:rsidP="00040FC6">
      <w:pPr>
        <w:pStyle w:val="BodyText"/>
        <w:rPr>
          <w:rFonts w:ascii="Calibri" w:hAnsi="Calibri"/>
        </w:rPr>
      </w:pPr>
    </w:p>
    <w:p w14:paraId="143403D5" w14:textId="0EFBB314" w:rsidR="00857C3C" w:rsidRDefault="00857C3C" w:rsidP="00857C3C">
      <w:pPr>
        <w:pStyle w:val="Heading1"/>
      </w:pPr>
      <w:r>
        <w:lastRenderedPageBreak/>
        <w:t>DISCUSSION</w:t>
      </w:r>
    </w:p>
    <w:p w14:paraId="00F57CF3" w14:textId="20701493" w:rsidR="006F7642" w:rsidRDefault="006F7642" w:rsidP="003148A2">
      <w:pPr>
        <w:pStyle w:val="BodyText"/>
      </w:pPr>
      <w:bookmarkStart w:id="1" w:name="_Hlk220653185"/>
      <w:r w:rsidRPr="006F7642">
        <w:t xml:space="preserve">Since VTS59, the task group held three intersessional meetings to progress the revision of G1014. The work undertaken during these meetings focused on two key areas: </w:t>
      </w:r>
    </w:p>
    <w:p w14:paraId="167E8C8C" w14:textId="77777777" w:rsidR="006F7642" w:rsidRDefault="006F7642" w:rsidP="006F7642">
      <w:pPr>
        <w:pStyle w:val="BodyText"/>
        <w:numPr>
          <w:ilvl w:val="0"/>
          <w:numId w:val="36"/>
        </w:numPr>
      </w:pPr>
      <w:r w:rsidRPr="006F7642">
        <w:t xml:space="preserve">confirming the guiding principles for the revision and </w:t>
      </w:r>
    </w:p>
    <w:p w14:paraId="13F9B3C2" w14:textId="2E8D9816" w:rsidR="006F7642" w:rsidRDefault="006F7642" w:rsidP="003148A2">
      <w:pPr>
        <w:pStyle w:val="BodyText"/>
        <w:numPr>
          <w:ilvl w:val="0"/>
          <w:numId w:val="36"/>
        </w:numPr>
      </w:pPr>
      <w:r w:rsidRPr="006F7642">
        <w:t>restructuring the Guideline to better reflect the respective roles of Competent Authorities, training organisations and VTS providers.</w:t>
      </w:r>
    </w:p>
    <w:p w14:paraId="231F05CA" w14:textId="22FDE356" w:rsidR="004F750D" w:rsidRPr="004F750D" w:rsidRDefault="004F750D" w:rsidP="008D6D02">
      <w:pPr>
        <w:pStyle w:val="Heading2"/>
      </w:pPr>
      <w:r w:rsidRPr="004F750D">
        <w:t>Guiding principles for the revision of G1014</w:t>
      </w:r>
    </w:p>
    <w:p w14:paraId="2F369647" w14:textId="7229482A" w:rsidR="00372CC7" w:rsidRPr="005832DD" w:rsidRDefault="00372CC7" w:rsidP="00372CC7">
      <w:pPr>
        <w:spacing w:line="300" w:lineRule="atLeast"/>
        <w:rPr>
          <w:rFonts w:eastAsia="Times New Roman" w:cstheme="minorHAnsi"/>
          <w:sz w:val="22"/>
          <w:lang w:val="en-AU" w:eastAsia="en-AU"/>
        </w:rPr>
      </w:pPr>
      <w:r w:rsidRPr="005832DD">
        <w:rPr>
          <w:rFonts w:eastAsia="Times New Roman" w:cstheme="minorHAnsi"/>
          <w:sz w:val="22"/>
          <w:lang w:val="en-AU" w:eastAsia="en-AU"/>
        </w:rPr>
        <w:t xml:space="preserve">The task group identified a set of guiding principles to support the revision of G1014. These principles are provided in input </w:t>
      </w:r>
      <w:r w:rsidRPr="004C6E3E">
        <w:rPr>
          <w:rFonts w:eastAsia="Times New Roman" w:cstheme="minorHAnsi"/>
          <w:sz w:val="22"/>
          <w:lang w:val="en-AU" w:eastAsia="en-AU"/>
        </w:rPr>
        <w:t xml:space="preserve">paper </w:t>
      </w:r>
      <w:r w:rsidRPr="004C6E3E">
        <w:rPr>
          <w:rFonts w:eastAsia="Times New Roman" w:cstheme="minorHAnsi"/>
          <w:i/>
          <w:iCs/>
          <w:sz w:val="22"/>
          <w:lang w:val="en-AU" w:eastAsia="en-AU"/>
        </w:rPr>
        <w:t>VTS60-</w:t>
      </w:r>
      <w:r w:rsidR="004C6E3E" w:rsidRPr="004C6E3E">
        <w:rPr>
          <w:rFonts w:eastAsia="Times New Roman" w:cstheme="minorHAnsi"/>
          <w:i/>
          <w:iCs/>
          <w:sz w:val="22"/>
          <w:lang w:val="en-AU" w:eastAsia="en-AU"/>
        </w:rPr>
        <w:t>10.4.1</w:t>
      </w:r>
      <w:r w:rsidRPr="004C6E3E">
        <w:rPr>
          <w:rFonts w:eastAsia="Times New Roman" w:cstheme="minorHAnsi"/>
          <w:i/>
          <w:iCs/>
          <w:sz w:val="22"/>
          <w:lang w:val="en-AU" w:eastAsia="en-AU"/>
        </w:rPr>
        <w:t>.1 – Guiding</w:t>
      </w:r>
      <w:r w:rsidRPr="005832DD">
        <w:rPr>
          <w:rFonts w:eastAsia="Times New Roman" w:cstheme="minorHAnsi"/>
          <w:i/>
          <w:iCs/>
          <w:sz w:val="22"/>
          <w:lang w:val="en-AU" w:eastAsia="en-AU"/>
        </w:rPr>
        <w:t xml:space="preserve"> Principles for the revision of G1014</w:t>
      </w:r>
      <w:r w:rsidRPr="005832DD">
        <w:rPr>
          <w:rFonts w:eastAsia="Times New Roman" w:cstheme="minorHAnsi"/>
          <w:sz w:val="22"/>
          <w:lang w:val="en-AU" w:eastAsia="en-AU"/>
        </w:rPr>
        <w:t xml:space="preserve">. </w:t>
      </w:r>
    </w:p>
    <w:p w14:paraId="41E5500A" w14:textId="0A588678" w:rsidR="004F750D" w:rsidRPr="008D6D02" w:rsidRDefault="004F750D" w:rsidP="008D6D02">
      <w:pPr>
        <w:pStyle w:val="Heading2"/>
      </w:pPr>
      <w:r w:rsidRPr="008D6D02">
        <w:t>Document Restructure</w:t>
      </w:r>
    </w:p>
    <w:p w14:paraId="250F2086" w14:textId="0CAD68FE" w:rsidR="008D6D02" w:rsidRDefault="00CC63C9">
      <w:pPr>
        <w:pStyle w:val="BodyText"/>
      </w:pPr>
      <w:r>
        <w:t xml:space="preserve">The document has been significantly restructured to </w:t>
      </w:r>
      <w:r w:rsidR="0043768E" w:rsidRPr="0043768E">
        <w:t>clarify</w:t>
      </w:r>
      <w:r>
        <w:t xml:space="preserve"> the framework </w:t>
      </w:r>
      <w:r w:rsidR="008D6D02">
        <w:t xml:space="preserve">that applies </w:t>
      </w:r>
      <w:r w:rsidR="0043768E" w:rsidRPr="0043768E">
        <w:t>for accrediting</w:t>
      </w:r>
      <w:r>
        <w:t xml:space="preserve"> training organisations and </w:t>
      </w:r>
      <w:r w:rsidR="0043768E" w:rsidRPr="0043768E">
        <w:t xml:space="preserve">for </w:t>
      </w:r>
      <w:r w:rsidR="008D6D02" w:rsidRPr="008D6D02">
        <w:t>those that apply to VTS providers responsible for site-specific training and OJT</w:t>
      </w:r>
      <w:r w:rsidR="00544ADB">
        <w:t xml:space="preserve"> (Section 3 and 4)</w:t>
      </w:r>
      <w:r w:rsidR="0043768E" w:rsidRPr="0043768E">
        <w:t xml:space="preserve">. </w:t>
      </w:r>
      <w:r w:rsidR="008D6D02">
        <w:t xml:space="preserve"> </w:t>
      </w:r>
      <w:r w:rsidR="0043768E" w:rsidRPr="0043768E">
        <w:t xml:space="preserve">This </w:t>
      </w:r>
      <w:r w:rsidR="00BA5B03">
        <w:t xml:space="preserve">also </w:t>
      </w:r>
      <w:r w:rsidR="0043768E" w:rsidRPr="0043768E">
        <w:t>includes ensuring that any</w:t>
      </w:r>
      <w:r w:rsidRPr="00493B31">
        <w:t xml:space="preserve"> VTS</w:t>
      </w:r>
      <w:r w:rsidR="00544ADB">
        <w:t xml:space="preserve"> training</w:t>
      </w:r>
      <w:r w:rsidRPr="00493B31">
        <w:t xml:space="preserve"> course </w:t>
      </w:r>
      <w:r w:rsidR="00BA5B03">
        <w:t xml:space="preserve">delivered </w:t>
      </w:r>
      <w:r w:rsidR="0043768E" w:rsidRPr="0043768E">
        <w:t>meets the relevant</w:t>
      </w:r>
      <w:r w:rsidRPr="00493B31">
        <w:t xml:space="preserve"> IALA model course </w:t>
      </w:r>
      <w:r w:rsidR="0043768E" w:rsidRPr="0043768E">
        <w:t>requirements for</w:t>
      </w:r>
      <w:r w:rsidRPr="00493B31">
        <w:t xml:space="preserve"> implementation, delivery and assessment.</w:t>
      </w:r>
      <w:r w:rsidR="00544ADB">
        <w:t xml:space="preserve"> </w:t>
      </w:r>
    </w:p>
    <w:p w14:paraId="343E5EE8" w14:textId="34D996E5" w:rsidR="00735385" w:rsidRPr="00735385" w:rsidRDefault="00735385" w:rsidP="00735385">
      <w:pPr>
        <w:pStyle w:val="BodyText"/>
        <w:rPr>
          <w:rFonts w:ascii="Calibri" w:hAnsi="Calibri"/>
        </w:rPr>
      </w:pPr>
      <w:r>
        <w:rPr>
          <w:rFonts w:ascii="Calibri" w:hAnsi="Calibri"/>
        </w:rPr>
        <w:t xml:space="preserve">Section 5 – Approval of model courses has now been updated </w:t>
      </w:r>
      <w:r w:rsidR="00BA5B03">
        <w:rPr>
          <w:rFonts w:ascii="Calibri" w:hAnsi="Calibri"/>
        </w:rPr>
        <w:t xml:space="preserve">to </w:t>
      </w:r>
      <w:r>
        <w:rPr>
          <w:rFonts w:ascii="Calibri" w:hAnsi="Calibri"/>
        </w:rPr>
        <w:t xml:space="preserve">align with the content described in “Part A – Model Course Overview”.  </w:t>
      </w:r>
      <w:r w:rsidR="00BA5B03">
        <w:rPr>
          <w:rFonts w:ascii="Calibri" w:hAnsi="Calibri"/>
        </w:rPr>
        <w:t>It no</w:t>
      </w:r>
      <w:r w:rsidR="003952A8">
        <w:rPr>
          <w:rFonts w:ascii="Calibri" w:hAnsi="Calibri"/>
        </w:rPr>
        <w:t xml:space="preserve">w </w:t>
      </w:r>
      <w:r>
        <w:rPr>
          <w:rFonts w:ascii="Calibri" w:hAnsi="Calibri"/>
        </w:rPr>
        <w:t>focusse</w:t>
      </w:r>
      <w:r w:rsidR="003952A8">
        <w:rPr>
          <w:rFonts w:ascii="Calibri" w:hAnsi="Calibri"/>
        </w:rPr>
        <w:t>s</w:t>
      </w:r>
      <w:r>
        <w:rPr>
          <w:rFonts w:ascii="Calibri" w:hAnsi="Calibri"/>
        </w:rPr>
        <w:t xml:space="preserve"> on </w:t>
      </w:r>
      <w:r w:rsidR="003952A8">
        <w:rPr>
          <w:rFonts w:ascii="Calibri" w:hAnsi="Calibri"/>
        </w:rPr>
        <w:t xml:space="preserve">the </w:t>
      </w:r>
      <w:r>
        <w:rPr>
          <w:rFonts w:ascii="Calibri" w:hAnsi="Calibri"/>
        </w:rPr>
        <w:t xml:space="preserve">elements </w:t>
      </w:r>
      <w:r w:rsidR="00BA5B03">
        <w:rPr>
          <w:rFonts w:ascii="Calibri" w:hAnsi="Calibri"/>
        </w:rPr>
        <w:t>a</w:t>
      </w:r>
      <w:r>
        <w:rPr>
          <w:rFonts w:ascii="Calibri" w:hAnsi="Calibri"/>
        </w:rPr>
        <w:t xml:space="preserve"> Competent Authority should consider </w:t>
      </w:r>
      <w:r w:rsidR="00BA5B03">
        <w:rPr>
          <w:rFonts w:ascii="Calibri" w:hAnsi="Calibri"/>
        </w:rPr>
        <w:t xml:space="preserve">when assessing whether a </w:t>
      </w:r>
      <w:r w:rsidRPr="00735385">
        <w:rPr>
          <w:rFonts w:ascii="Calibri" w:hAnsi="Calibri"/>
        </w:rPr>
        <w:t>training course:</w:t>
      </w:r>
    </w:p>
    <w:p w14:paraId="57CBBB0E" w14:textId="038809FE" w:rsidR="00735385" w:rsidRPr="00735385" w:rsidRDefault="00735385" w:rsidP="00735385">
      <w:pPr>
        <w:pStyle w:val="BodyText"/>
        <w:numPr>
          <w:ilvl w:val="0"/>
          <w:numId w:val="35"/>
        </w:numPr>
        <w:rPr>
          <w:rFonts w:ascii="Calibri" w:hAnsi="Calibri"/>
        </w:rPr>
      </w:pPr>
      <w:r w:rsidRPr="00735385">
        <w:rPr>
          <w:rFonts w:ascii="Calibri" w:hAnsi="Calibri"/>
        </w:rPr>
        <w:t>covers all mandatory subject elements of the relevant model course</w:t>
      </w:r>
      <w:r>
        <w:rPr>
          <w:rFonts w:ascii="Calibri" w:hAnsi="Calibri"/>
        </w:rPr>
        <w:t>;</w:t>
      </w:r>
    </w:p>
    <w:p w14:paraId="3DD3DA95" w14:textId="452740F2" w:rsidR="00735385" w:rsidRPr="00735385" w:rsidRDefault="00735385" w:rsidP="00735385">
      <w:pPr>
        <w:pStyle w:val="BodyText"/>
        <w:numPr>
          <w:ilvl w:val="0"/>
          <w:numId w:val="35"/>
        </w:numPr>
        <w:rPr>
          <w:rFonts w:ascii="Calibri" w:hAnsi="Calibri"/>
        </w:rPr>
      </w:pPr>
      <w:r w:rsidRPr="00735385">
        <w:rPr>
          <w:rFonts w:ascii="Calibri" w:hAnsi="Calibri"/>
        </w:rPr>
        <w:t>is delivered as IALA intended, using appropriate delivery methods; and</w:t>
      </w:r>
    </w:p>
    <w:p w14:paraId="78C1D959" w14:textId="0DF361F4" w:rsidR="00735385" w:rsidRDefault="00735385" w:rsidP="00735385">
      <w:pPr>
        <w:pStyle w:val="BodyText"/>
        <w:numPr>
          <w:ilvl w:val="0"/>
          <w:numId w:val="35"/>
        </w:numPr>
        <w:rPr>
          <w:rFonts w:ascii="Calibri" w:hAnsi="Calibri"/>
        </w:rPr>
      </w:pPr>
      <w:r w:rsidRPr="00735385">
        <w:rPr>
          <w:rFonts w:ascii="Calibri" w:hAnsi="Calibri"/>
        </w:rPr>
        <w:t>is assessed in a way that demonstrates competence against the model course objectives.</w:t>
      </w:r>
    </w:p>
    <w:p w14:paraId="67411BFA" w14:textId="5F6AF375" w:rsidR="00BA5B03" w:rsidRDefault="003952A8" w:rsidP="00506432">
      <w:pPr>
        <w:pStyle w:val="BodyText"/>
        <w:rPr>
          <w:rFonts w:ascii="Calibri" w:hAnsi="Calibri"/>
        </w:rPr>
      </w:pPr>
      <w:r>
        <w:rPr>
          <w:rFonts w:ascii="Calibri" w:hAnsi="Calibri"/>
        </w:rPr>
        <w:t>Noting</w:t>
      </w:r>
      <w:r w:rsidR="00BA5B03">
        <w:rPr>
          <w:rFonts w:ascii="Calibri" w:hAnsi="Calibri"/>
        </w:rPr>
        <w:t xml:space="preserve"> Council have recently approved</w:t>
      </w:r>
      <w:r>
        <w:rPr>
          <w:rFonts w:ascii="Calibri" w:hAnsi="Calibri"/>
        </w:rPr>
        <w:t xml:space="preserve"> the new </w:t>
      </w:r>
      <w:r w:rsidRPr="00F538F3">
        <w:rPr>
          <w:rFonts w:ascii="Calibri" w:hAnsi="Calibri"/>
          <w:i/>
          <w:iCs/>
        </w:rPr>
        <w:t>Guideline G1198</w:t>
      </w:r>
      <w:r w:rsidRPr="003952A8">
        <w:rPr>
          <w:rFonts w:ascii="Calibri" w:hAnsi="Calibri"/>
        </w:rPr>
        <w:t xml:space="preserve"> </w:t>
      </w:r>
      <w:r w:rsidRPr="003952A8">
        <w:rPr>
          <w:rFonts w:ascii="Calibri" w:hAnsi="Calibri"/>
          <w:i/>
          <w:iCs/>
        </w:rPr>
        <w:t>Establishing a Regulatory Framework for VTS – Responsibilities of a Competent Authority</w:t>
      </w:r>
      <w:r>
        <w:rPr>
          <w:rFonts w:ascii="Calibri" w:hAnsi="Calibri"/>
        </w:rPr>
        <w:t xml:space="preserve">, </w:t>
      </w:r>
      <w:r w:rsidR="00BA5B03" w:rsidRPr="00BA5B03">
        <w:rPr>
          <w:rFonts w:ascii="Calibri" w:hAnsi="Calibri"/>
        </w:rPr>
        <w:t>there is an opportunity to further review section 3.2 of G1014. This review should consider whether text can be simplified and any duplication rationalised so that the two Guidelines complement each other.</w:t>
      </w:r>
    </w:p>
    <w:bookmarkEnd w:id="1"/>
    <w:p w14:paraId="3626DFD7" w14:textId="1931401D" w:rsidR="00BA5B03" w:rsidRDefault="00BA5B03" w:rsidP="00506432">
      <w:pPr>
        <w:pStyle w:val="BodyText"/>
        <w:rPr>
          <w:rFonts w:ascii="Calibri" w:hAnsi="Calibri"/>
        </w:rPr>
      </w:pPr>
      <w:r w:rsidRPr="00BA5B03">
        <w:rPr>
          <w:rFonts w:ascii="Calibri" w:hAnsi="Calibri"/>
        </w:rPr>
        <w:t xml:space="preserve">In this latest draft, the example compliance matrices in Annex B and Annex C have not yet been updated, as the content in the main body of the Guideline needs to be agreed first. A final review will also </w:t>
      </w:r>
      <w:r>
        <w:rPr>
          <w:rFonts w:ascii="Calibri" w:hAnsi="Calibri"/>
        </w:rPr>
        <w:t xml:space="preserve">need to </w:t>
      </w:r>
      <w:r w:rsidRPr="00BA5B03">
        <w:rPr>
          <w:rFonts w:ascii="Calibri" w:hAnsi="Calibri"/>
        </w:rPr>
        <w:t>be undertaken to ensure the text remains aligned with</w:t>
      </w:r>
      <w:r>
        <w:rPr>
          <w:rFonts w:ascii="Calibri" w:hAnsi="Calibri"/>
        </w:rPr>
        <w:t xml:space="preserve"> the new 2025 version of </w:t>
      </w:r>
      <w:r w:rsidRPr="00BA5B03">
        <w:rPr>
          <w:rFonts w:ascii="Calibri" w:hAnsi="Calibri"/>
        </w:rPr>
        <w:t>ISO Standard 21001</w:t>
      </w:r>
      <w:r>
        <w:rPr>
          <w:rFonts w:ascii="Calibri" w:hAnsi="Calibri"/>
        </w:rPr>
        <w:t xml:space="preserve"> </w:t>
      </w:r>
      <w:r w:rsidRPr="00BA5B03">
        <w:rPr>
          <w:rFonts w:ascii="Calibri" w:hAnsi="Calibri"/>
          <w:i/>
          <w:iCs/>
        </w:rPr>
        <w:t>Educational organizations – Management systems for educational organizations – Requirements with guidance for use</w:t>
      </w:r>
      <w:r w:rsidRPr="00BA5B03">
        <w:rPr>
          <w:rFonts w:ascii="Calibri" w:hAnsi="Calibri"/>
        </w:rPr>
        <w:t>.</w:t>
      </w:r>
    </w:p>
    <w:p w14:paraId="7A8D2F27" w14:textId="77777777" w:rsidR="00A446C9" w:rsidRPr="007A395D" w:rsidRDefault="00A446C9" w:rsidP="00605E43">
      <w:pPr>
        <w:pStyle w:val="Heading1"/>
      </w:pPr>
      <w:r w:rsidRPr="007A395D">
        <w:t>Action requested of the Committee</w:t>
      </w:r>
    </w:p>
    <w:p w14:paraId="6E3B2E66" w14:textId="2A4FAC53" w:rsidR="00BA5B03" w:rsidRDefault="00BA5B03" w:rsidP="00852452">
      <w:pPr>
        <w:pStyle w:val="BodyText"/>
        <w:rPr>
          <w:rFonts w:ascii="Calibri" w:hAnsi="Calibri"/>
        </w:rPr>
      </w:pPr>
      <w:r w:rsidRPr="00BA5B03">
        <w:rPr>
          <w:rFonts w:ascii="Calibri" w:hAnsi="Calibri"/>
        </w:rPr>
        <w:t>The Committee is requested to note the intersessional work undertaken by the task group</w:t>
      </w:r>
      <w:r>
        <w:rPr>
          <w:rFonts w:ascii="Calibri" w:hAnsi="Calibri"/>
        </w:rPr>
        <w:t xml:space="preserve"> and </w:t>
      </w:r>
      <w:r w:rsidRPr="00BA5B03">
        <w:rPr>
          <w:rFonts w:ascii="Calibri" w:hAnsi="Calibri"/>
        </w:rPr>
        <w:t>consider the latest draft of G1014</w:t>
      </w:r>
      <w:r>
        <w:rPr>
          <w:rFonts w:ascii="Calibri" w:hAnsi="Calibri"/>
        </w:rPr>
        <w:t xml:space="preserve">, which will continue to be </w:t>
      </w:r>
      <w:r w:rsidRPr="00BA5B03">
        <w:rPr>
          <w:rFonts w:ascii="Calibri" w:hAnsi="Calibri"/>
        </w:rPr>
        <w:t>progress</w:t>
      </w:r>
      <w:r>
        <w:rPr>
          <w:rFonts w:ascii="Calibri" w:hAnsi="Calibri"/>
        </w:rPr>
        <w:t>ed</w:t>
      </w:r>
      <w:r w:rsidRPr="00BA5B03">
        <w:rPr>
          <w:rFonts w:ascii="Calibri" w:hAnsi="Calibri"/>
        </w:rPr>
        <w:t xml:space="preserve"> at VTS60.</w:t>
      </w:r>
    </w:p>
    <w:p w14:paraId="454EC5F4" w14:textId="77777777" w:rsidR="00C333A4" w:rsidRPr="00AF00B4" w:rsidRDefault="00C333A4" w:rsidP="00C333A4">
      <w:pPr>
        <w:pStyle w:val="Heading1"/>
      </w:pPr>
      <w:r w:rsidRPr="00AF00B4">
        <w:t>attachments</w:t>
      </w:r>
    </w:p>
    <w:p w14:paraId="625C7C6D" w14:textId="67F5978C" w:rsidR="00372CC7" w:rsidRPr="004C6E3E" w:rsidRDefault="00372CC7" w:rsidP="00372CC7">
      <w:pPr>
        <w:pStyle w:val="BodyText"/>
        <w:rPr>
          <w:rFonts w:ascii="Calibri" w:hAnsi="Calibri"/>
        </w:rPr>
      </w:pPr>
      <w:r w:rsidRPr="004C6E3E">
        <w:rPr>
          <w:rFonts w:ascii="Calibri" w:hAnsi="Calibri"/>
        </w:rPr>
        <w:t>VTS60-</w:t>
      </w:r>
      <w:r w:rsidR="004C6E3E" w:rsidRPr="004C6E3E">
        <w:rPr>
          <w:rFonts w:ascii="Calibri" w:hAnsi="Calibri"/>
        </w:rPr>
        <w:t>10.4.1</w:t>
      </w:r>
      <w:r w:rsidRPr="004C6E3E">
        <w:rPr>
          <w:rFonts w:ascii="Calibri" w:hAnsi="Calibri"/>
        </w:rPr>
        <w:t>.1 – Guiding Principles for the revision of G1014</w:t>
      </w:r>
    </w:p>
    <w:p w14:paraId="10557929" w14:textId="577AD308" w:rsidR="0076588E" w:rsidRDefault="00135B7F" w:rsidP="00372CC7">
      <w:pPr>
        <w:pStyle w:val="BodyText"/>
        <w:rPr>
          <w:rFonts w:ascii="Calibri" w:hAnsi="Calibri"/>
        </w:rPr>
      </w:pPr>
      <w:r w:rsidRPr="004C6E3E">
        <w:rPr>
          <w:rFonts w:ascii="Calibri" w:hAnsi="Calibri"/>
        </w:rPr>
        <w:t>VTS60-</w:t>
      </w:r>
      <w:r w:rsidR="004C6E3E" w:rsidRPr="004C6E3E">
        <w:rPr>
          <w:rFonts w:ascii="Calibri" w:hAnsi="Calibri"/>
        </w:rPr>
        <w:t>10.4.1</w:t>
      </w:r>
      <w:r w:rsidRPr="004C6E3E">
        <w:rPr>
          <w:rFonts w:ascii="Calibri" w:hAnsi="Calibri"/>
        </w:rPr>
        <w:t>.</w:t>
      </w:r>
      <w:r w:rsidR="00372CC7" w:rsidRPr="004C6E3E">
        <w:rPr>
          <w:rFonts w:ascii="Calibri" w:hAnsi="Calibri"/>
        </w:rPr>
        <w:t>2</w:t>
      </w:r>
      <w:r w:rsidRPr="004C6E3E">
        <w:rPr>
          <w:rFonts w:ascii="Calibri" w:hAnsi="Calibri"/>
        </w:rPr>
        <w:t xml:space="preserve"> G1014</w:t>
      </w:r>
      <w:r w:rsidRPr="00135B7F">
        <w:rPr>
          <w:rFonts w:ascii="Calibri" w:hAnsi="Calibri"/>
        </w:rPr>
        <w:t xml:space="preserve"> Ed4.0 Accreditation of VTS training</w:t>
      </w:r>
    </w:p>
    <w:sectPr w:rsidR="0076588E" w:rsidSect="0082480E">
      <w:headerReference w:type="default"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1037E" w14:textId="77777777" w:rsidR="00CC63C9" w:rsidRDefault="00CC63C9" w:rsidP="00362CD9">
      <w:r>
        <w:separator/>
      </w:r>
    </w:p>
  </w:endnote>
  <w:endnote w:type="continuationSeparator" w:id="0">
    <w:p w14:paraId="1DAF72F3" w14:textId="77777777" w:rsidR="00CC63C9" w:rsidRDefault="00CC63C9"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Body)">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3719163E" w:rsidR="004533B7" w:rsidRPr="00C907DF" w:rsidRDefault="00F538F3" w:rsidP="004533B7">
    <w:pPr>
      <w:pStyle w:val="Footerportrait"/>
    </w:pPr>
    <w:fldSimple w:instr=" STYLEREF  Title  \* MERGEFORMAT ">
      <w:r w:rsidR="004C6E3E">
        <w:t>INTERSESSIONAL ACTIVITY ON THE REVISION OF G1014 - ACCREDITATION OF VTS TRAINING ORGANIZATIONS AND APPROVAL TO DELIVER IALA VTS MODEL COURSES</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32171616" w:rsidR="00637047" w:rsidRPr="00C907DF" w:rsidRDefault="004C7B71" w:rsidP="00637047">
    <w:pPr>
      <w:pStyle w:val="Footerportrait"/>
    </w:pPr>
    <w:fldSimple w:instr=" STYLEREF  Title  \* MERGEFORMAT ">
      <w:r>
        <w:t>REVALIDATION TRAINING</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85C45" w14:textId="77777777" w:rsidR="00CC63C9" w:rsidRDefault="00CC63C9" w:rsidP="00362CD9">
      <w:r>
        <w:separator/>
      </w:r>
    </w:p>
  </w:footnote>
  <w:footnote w:type="continuationSeparator" w:id="0">
    <w:p w14:paraId="6DBF6020" w14:textId="77777777" w:rsidR="00CC63C9" w:rsidRDefault="00CC63C9" w:rsidP="00362CD9">
      <w:r>
        <w:continuationSeparator/>
      </w:r>
    </w:p>
  </w:footnote>
  <w:footnote w:id="1">
    <w:p w14:paraId="741FE09C" w14:textId="56CC54BF"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B700072"/>
    <w:lvl w:ilvl="0">
      <w:start w:val="1"/>
      <w:numFmt w:val="lowerRoman"/>
      <w:pStyle w:val="ListNumber2"/>
      <w:lvlText w:val="%1)"/>
      <w:lvlJc w:val="left"/>
      <w:pPr>
        <w:tabs>
          <w:tab w:val="num" w:pos="720"/>
        </w:tabs>
        <w:ind w:left="720" w:hanging="360"/>
      </w:pPr>
      <w:rPr>
        <w:rFonts w:hint="default"/>
      </w:rPr>
    </w:lvl>
  </w:abstractNum>
  <w:abstractNum w:abstractNumId="1"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2" w15:restartNumberingAfterBreak="0">
    <w:nsid w:val="0209404C"/>
    <w:multiLevelType w:val="hybridMultilevel"/>
    <w:tmpl w:val="6B724C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4C95126"/>
    <w:multiLevelType w:val="hybridMultilevel"/>
    <w:tmpl w:val="D966CF04"/>
    <w:lvl w:ilvl="0" w:tplc="0C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8" w15:restartNumberingAfterBreak="0">
    <w:nsid w:val="153548D0"/>
    <w:multiLevelType w:val="hybridMultilevel"/>
    <w:tmpl w:val="4A249666"/>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0"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472BAC"/>
    <w:multiLevelType w:val="hybridMultilevel"/>
    <w:tmpl w:val="4B2AF9BE"/>
    <w:lvl w:ilvl="0" w:tplc="EC229D5C">
      <w:numFmt w:val="bullet"/>
      <w:lvlText w:val="•"/>
      <w:lvlJc w:val="left"/>
      <w:pPr>
        <w:ind w:left="1080" w:hanging="72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5C6AD0"/>
    <w:multiLevelType w:val="hybridMultilevel"/>
    <w:tmpl w:val="426207D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506708"/>
    <w:multiLevelType w:val="hybridMultilevel"/>
    <w:tmpl w:val="D8721F2C"/>
    <w:lvl w:ilvl="0" w:tplc="EC229D5C">
      <w:numFmt w:val="bullet"/>
      <w:lvlText w:val="•"/>
      <w:lvlJc w:val="left"/>
      <w:pPr>
        <w:ind w:left="1080" w:hanging="72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8D554E7"/>
    <w:multiLevelType w:val="hybridMultilevel"/>
    <w:tmpl w:val="959CE882"/>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8"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31" w15:restartNumberingAfterBreak="0">
    <w:nsid w:val="70844AE2"/>
    <w:multiLevelType w:val="hybridMultilevel"/>
    <w:tmpl w:val="E73EE086"/>
    <w:lvl w:ilvl="0" w:tplc="0C090003">
      <w:start w:val="1"/>
      <w:numFmt w:val="bullet"/>
      <w:lvlText w:val="o"/>
      <w:lvlJc w:val="left"/>
      <w:pPr>
        <w:ind w:left="1074" w:hanging="360"/>
      </w:pPr>
      <w:rPr>
        <w:rFonts w:ascii="Courier New" w:hAnsi="Courier New" w:cs="Courier New" w:hint="default"/>
      </w:rPr>
    </w:lvl>
    <w:lvl w:ilvl="1" w:tplc="0C090003" w:tentative="1">
      <w:start w:val="1"/>
      <w:numFmt w:val="bullet"/>
      <w:lvlText w:val="o"/>
      <w:lvlJc w:val="left"/>
      <w:pPr>
        <w:ind w:left="1794" w:hanging="360"/>
      </w:pPr>
      <w:rPr>
        <w:rFonts w:ascii="Courier New" w:hAnsi="Courier New" w:cs="Courier New" w:hint="default"/>
      </w:rPr>
    </w:lvl>
    <w:lvl w:ilvl="2" w:tplc="0C090005" w:tentative="1">
      <w:start w:val="1"/>
      <w:numFmt w:val="bullet"/>
      <w:lvlText w:val=""/>
      <w:lvlJc w:val="left"/>
      <w:pPr>
        <w:ind w:left="2514" w:hanging="360"/>
      </w:pPr>
      <w:rPr>
        <w:rFonts w:ascii="Wingdings" w:hAnsi="Wingdings" w:hint="default"/>
      </w:rPr>
    </w:lvl>
    <w:lvl w:ilvl="3" w:tplc="0C090001" w:tentative="1">
      <w:start w:val="1"/>
      <w:numFmt w:val="bullet"/>
      <w:lvlText w:val=""/>
      <w:lvlJc w:val="left"/>
      <w:pPr>
        <w:ind w:left="3234" w:hanging="360"/>
      </w:pPr>
      <w:rPr>
        <w:rFonts w:ascii="Symbol" w:hAnsi="Symbol" w:hint="default"/>
      </w:rPr>
    </w:lvl>
    <w:lvl w:ilvl="4" w:tplc="0C090003" w:tentative="1">
      <w:start w:val="1"/>
      <w:numFmt w:val="bullet"/>
      <w:lvlText w:val="o"/>
      <w:lvlJc w:val="left"/>
      <w:pPr>
        <w:ind w:left="3954" w:hanging="360"/>
      </w:pPr>
      <w:rPr>
        <w:rFonts w:ascii="Courier New" w:hAnsi="Courier New" w:cs="Courier New" w:hint="default"/>
      </w:rPr>
    </w:lvl>
    <w:lvl w:ilvl="5" w:tplc="0C090005" w:tentative="1">
      <w:start w:val="1"/>
      <w:numFmt w:val="bullet"/>
      <w:lvlText w:val=""/>
      <w:lvlJc w:val="left"/>
      <w:pPr>
        <w:ind w:left="4674" w:hanging="360"/>
      </w:pPr>
      <w:rPr>
        <w:rFonts w:ascii="Wingdings" w:hAnsi="Wingdings" w:hint="default"/>
      </w:rPr>
    </w:lvl>
    <w:lvl w:ilvl="6" w:tplc="0C090001" w:tentative="1">
      <w:start w:val="1"/>
      <w:numFmt w:val="bullet"/>
      <w:lvlText w:val=""/>
      <w:lvlJc w:val="left"/>
      <w:pPr>
        <w:ind w:left="5394" w:hanging="360"/>
      </w:pPr>
      <w:rPr>
        <w:rFonts w:ascii="Symbol" w:hAnsi="Symbol" w:hint="default"/>
      </w:rPr>
    </w:lvl>
    <w:lvl w:ilvl="7" w:tplc="0C090003" w:tentative="1">
      <w:start w:val="1"/>
      <w:numFmt w:val="bullet"/>
      <w:lvlText w:val="o"/>
      <w:lvlJc w:val="left"/>
      <w:pPr>
        <w:ind w:left="6114" w:hanging="360"/>
      </w:pPr>
      <w:rPr>
        <w:rFonts w:ascii="Courier New" w:hAnsi="Courier New" w:cs="Courier New" w:hint="default"/>
      </w:rPr>
    </w:lvl>
    <w:lvl w:ilvl="8" w:tplc="0C090005" w:tentative="1">
      <w:start w:val="1"/>
      <w:numFmt w:val="bullet"/>
      <w:lvlText w:val=""/>
      <w:lvlJc w:val="left"/>
      <w:pPr>
        <w:ind w:left="6834" w:hanging="360"/>
      </w:pPr>
      <w:rPr>
        <w:rFonts w:ascii="Wingdings" w:hAnsi="Wingdings" w:hint="default"/>
      </w:rPr>
    </w:lvl>
  </w:abstractNum>
  <w:abstractNum w:abstractNumId="32" w15:restartNumberingAfterBreak="0">
    <w:nsid w:val="716A335C"/>
    <w:multiLevelType w:val="hybridMultilevel"/>
    <w:tmpl w:val="17BABE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6C81D84"/>
    <w:multiLevelType w:val="hybridMultilevel"/>
    <w:tmpl w:val="C2B2A80C"/>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02659919">
    <w:abstractNumId w:val="1"/>
  </w:num>
  <w:num w:numId="2" w16cid:durableId="119539159">
    <w:abstractNumId w:val="23"/>
  </w:num>
  <w:num w:numId="3" w16cid:durableId="1611087084">
    <w:abstractNumId w:val="5"/>
  </w:num>
  <w:num w:numId="4" w16cid:durableId="798760555">
    <w:abstractNumId w:val="29"/>
  </w:num>
  <w:num w:numId="5" w16cid:durableId="1677421003">
    <w:abstractNumId w:val="20"/>
  </w:num>
  <w:num w:numId="6" w16cid:durableId="800151737">
    <w:abstractNumId w:val="14"/>
  </w:num>
  <w:num w:numId="7" w16cid:durableId="697317610">
    <w:abstractNumId w:val="27"/>
  </w:num>
  <w:num w:numId="8" w16cid:durableId="1871382619">
    <w:abstractNumId w:val="11"/>
  </w:num>
  <w:num w:numId="9" w16cid:durableId="462694074">
    <w:abstractNumId w:val="25"/>
  </w:num>
  <w:num w:numId="10" w16cid:durableId="1175194848">
    <w:abstractNumId w:val="22"/>
  </w:num>
  <w:num w:numId="11" w16cid:durableId="1986734095">
    <w:abstractNumId w:val="35"/>
  </w:num>
  <w:num w:numId="12" w16cid:durableId="949700748">
    <w:abstractNumId w:val="7"/>
  </w:num>
  <w:num w:numId="13" w16cid:durableId="981811312">
    <w:abstractNumId w:val="15"/>
  </w:num>
  <w:num w:numId="14" w16cid:durableId="390734982">
    <w:abstractNumId w:val="9"/>
  </w:num>
  <w:num w:numId="15" w16cid:durableId="961810561">
    <w:abstractNumId w:val="6"/>
  </w:num>
  <w:num w:numId="16" w16cid:durableId="1523125402">
    <w:abstractNumId w:val="13"/>
  </w:num>
  <w:num w:numId="17" w16cid:durableId="263347873">
    <w:abstractNumId w:val="28"/>
  </w:num>
  <w:num w:numId="18" w16cid:durableId="1235970303">
    <w:abstractNumId w:val="34"/>
  </w:num>
  <w:num w:numId="19" w16cid:durableId="487401802">
    <w:abstractNumId w:val="10"/>
  </w:num>
  <w:num w:numId="20" w16cid:durableId="1001811380">
    <w:abstractNumId w:val="26"/>
  </w:num>
  <w:num w:numId="21" w16cid:durableId="1215508541">
    <w:abstractNumId w:val="19"/>
  </w:num>
  <w:num w:numId="22" w16cid:durableId="1795098208">
    <w:abstractNumId w:val="30"/>
  </w:num>
  <w:num w:numId="23" w16cid:durableId="935796462">
    <w:abstractNumId w:val="18"/>
  </w:num>
  <w:num w:numId="24" w16cid:durableId="296879252">
    <w:abstractNumId w:val="17"/>
  </w:num>
  <w:num w:numId="25" w16cid:durableId="201215105">
    <w:abstractNumId w:val="3"/>
  </w:num>
  <w:num w:numId="26" w16cid:durableId="1342245644">
    <w:abstractNumId w:val="24"/>
  </w:num>
  <w:num w:numId="27" w16cid:durableId="1237664599">
    <w:abstractNumId w:val="0"/>
  </w:num>
  <w:num w:numId="28" w16cid:durableId="1803425473">
    <w:abstractNumId w:val="16"/>
  </w:num>
  <w:num w:numId="29" w16cid:durableId="1123115767">
    <w:abstractNumId w:val="2"/>
  </w:num>
  <w:num w:numId="30" w16cid:durableId="415710144">
    <w:abstractNumId w:val="31"/>
  </w:num>
  <w:num w:numId="31" w16cid:durableId="1902406008">
    <w:abstractNumId w:val="4"/>
  </w:num>
  <w:num w:numId="32" w16cid:durableId="193427429">
    <w:abstractNumId w:val="33"/>
  </w:num>
  <w:num w:numId="33" w16cid:durableId="253172103">
    <w:abstractNumId w:val="8"/>
  </w:num>
  <w:num w:numId="34" w16cid:durableId="537663585">
    <w:abstractNumId w:val="32"/>
  </w:num>
  <w:num w:numId="35" w16cid:durableId="108400239">
    <w:abstractNumId w:val="12"/>
  </w:num>
  <w:num w:numId="36" w16cid:durableId="1852794627">
    <w:abstractNumId w:val="21"/>
  </w:num>
  <w:num w:numId="37" w16cid:durableId="1595045049">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398B"/>
    <w:rsid w:val="00036B9E"/>
    <w:rsid w:val="00037DF4"/>
    <w:rsid w:val="00040FC6"/>
    <w:rsid w:val="00044677"/>
    <w:rsid w:val="000461BB"/>
    <w:rsid w:val="0004700E"/>
    <w:rsid w:val="00057FCA"/>
    <w:rsid w:val="00070C13"/>
    <w:rsid w:val="000715C9"/>
    <w:rsid w:val="00084F33"/>
    <w:rsid w:val="00086F7B"/>
    <w:rsid w:val="000A77A7"/>
    <w:rsid w:val="000B1707"/>
    <w:rsid w:val="000C1B3E"/>
    <w:rsid w:val="000C349E"/>
    <w:rsid w:val="000C619E"/>
    <w:rsid w:val="000C71D0"/>
    <w:rsid w:val="000D6ED1"/>
    <w:rsid w:val="000E71FA"/>
    <w:rsid w:val="000F5965"/>
    <w:rsid w:val="000F68B5"/>
    <w:rsid w:val="00110203"/>
    <w:rsid w:val="00110AE7"/>
    <w:rsid w:val="00113F81"/>
    <w:rsid w:val="001241C8"/>
    <w:rsid w:val="00135038"/>
    <w:rsid w:val="00135B7F"/>
    <w:rsid w:val="001529ED"/>
    <w:rsid w:val="00177F4D"/>
    <w:rsid w:val="00180DDA"/>
    <w:rsid w:val="001834AB"/>
    <w:rsid w:val="00192895"/>
    <w:rsid w:val="00195474"/>
    <w:rsid w:val="001B2A2D"/>
    <w:rsid w:val="001B737D"/>
    <w:rsid w:val="001C22E7"/>
    <w:rsid w:val="001C40C2"/>
    <w:rsid w:val="001C44A3"/>
    <w:rsid w:val="001C77BB"/>
    <w:rsid w:val="001D01C4"/>
    <w:rsid w:val="001E0E15"/>
    <w:rsid w:val="001F528A"/>
    <w:rsid w:val="001F704E"/>
    <w:rsid w:val="001F79F8"/>
    <w:rsid w:val="00201722"/>
    <w:rsid w:val="00201A0A"/>
    <w:rsid w:val="002125B0"/>
    <w:rsid w:val="00221E08"/>
    <w:rsid w:val="00237D7C"/>
    <w:rsid w:val="00243228"/>
    <w:rsid w:val="00243829"/>
    <w:rsid w:val="00251483"/>
    <w:rsid w:val="00255CAA"/>
    <w:rsid w:val="0025741F"/>
    <w:rsid w:val="00264305"/>
    <w:rsid w:val="00283691"/>
    <w:rsid w:val="0028607B"/>
    <w:rsid w:val="0028672C"/>
    <w:rsid w:val="00286FEF"/>
    <w:rsid w:val="002A0346"/>
    <w:rsid w:val="002A0929"/>
    <w:rsid w:val="002A4487"/>
    <w:rsid w:val="002B49E9"/>
    <w:rsid w:val="002C632E"/>
    <w:rsid w:val="002D3E8B"/>
    <w:rsid w:val="002D4575"/>
    <w:rsid w:val="002D5C0C"/>
    <w:rsid w:val="002E03D1"/>
    <w:rsid w:val="002E10AD"/>
    <w:rsid w:val="002E6B74"/>
    <w:rsid w:val="002E6FCA"/>
    <w:rsid w:val="003148A2"/>
    <w:rsid w:val="00315147"/>
    <w:rsid w:val="003351C4"/>
    <w:rsid w:val="00336AA9"/>
    <w:rsid w:val="0035240B"/>
    <w:rsid w:val="0035243F"/>
    <w:rsid w:val="00356CD0"/>
    <w:rsid w:val="00362CD9"/>
    <w:rsid w:val="00372CC7"/>
    <w:rsid w:val="003761CA"/>
    <w:rsid w:val="0038049E"/>
    <w:rsid w:val="00380DAF"/>
    <w:rsid w:val="003952A8"/>
    <w:rsid w:val="003972CE"/>
    <w:rsid w:val="003A7F6E"/>
    <w:rsid w:val="003B2635"/>
    <w:rsid w:val="003B28F5"/>
    <w:rsid w:val="003B7B7D"/>
    <w:rsid w:val="003C54CB"/>
    <w:rsid w:val="003C5915"/>
    <w:rsid w:val="003C7A2A"/>
    <w:rsid w:val="003D25A2"/>
    <w:rsid w:val="003D2DC1"/>
    <w:rsid w:val="003D69D0"/>
    <w:rsid w:val="003E66E8"/>
    <w:rsid w:val="003F2918"/>
    <w:rsid w:val="003F430E"/>
    <w:rsid w:val="00405095"/>
    <w:rsid w:val="0041088C"/>
    <w:rsid w:val="0041230E"/>
    <w:rsid w:val="00420A38"/>
    <w:rsid w:val="00426DB3"/>
    <w:rsid w:val="00431B19"/>
    <w:rsid w:val="0043768E"/>
    <w:rsid w:val="0044211C"/>
    <w:rsid w:val="004533B7"/>
    <w:rsid w:val="004542F3"/>
    <w:rsid w:val="004661AD"/>
    <w:rsid w:val="004800B5"/>
    <w:rsid w:val="004860AB"/>
    <w:rsid w:val="00493B31"/>
    <w:rsid w:val="004A7D7B"/>
    <w:rsid w:val="004C6E3E"/>
    <w:rsid w:val="004C7B71"/>
    <w:rsid w:val="004D1D85"/>
    <w:rsid w:val="004D3C3A"/>
    <w:rsid w:val="004E1CD1"/>
    <w:rsid w:val="004F750D"/>
    <w:rsid w:val="004F7616"/>
    <w:rsid w:val="0050690E"/>
    <w:rsid w:val="005107EB"/>
    <w:rsid w:val="00521345"/>
    <w:rsid w:val="00526DF0"/>
    <w:rsid w:val="00530E69"/>
    <w:rsid w:val="00534452"/>
    <w:rsid w:val="00544ADB"/>
    <w:rsid w:val="00545CC4"/>
    <w:rsid w:val="00551FFF"/>
    <w:rsid w:val="0055423D"/>
    <w:rsid w:val="00556ABA"/>
    <w:rsid w:val="005607A2"/>
    <w:rsid w:val="0056093D"/>
    <w:rsid w:val="00570FB3"/>
    <w:rsid w:val="0057198B"/>
    <w:rsid w:val="00573CFE"/>
    <w:rsid w:val="005832DD"/>
    <w:rsid w:val="00593959"/>
    <w:rsid w:val="005969F2"/>
    <w:rsid w:val="00597FAE"/>
    <w:rsid w:val="005B2EDB"/>
    <w:rsid w:val="005B32A3"/>
    <w:rsid w:val="005C0D44"/>
    <w:rsid w:val="005C566C"/>
    <w:rsid w:val="005C7E69"/>
    <w:rsid w:val="005E12EC"/>
    <w:rsid w:val="005E262D"/>
    <w:rsid w:val="005E7612"/>
    <w:rsid w:val="005F23D3"/>
    <w:rsid w:val="005F7E20"/>
    <w:rsid w:val="00605E43"/>
    <w:rsid w:val="00612D5C"/>
    <w:rsid w:val="006153BB"/>
    <w:rsid w:val="00631DA8"/>
    <w:rsid w:val="006353E6"/>
    <w:rsid w:val="00635ADD"/>
    <w:rsid w:val="00637047"/>
    <w:rsid w:val="006448F3"/>
    <w:rsid w:val="00651B21"/>
    <w:rsid w:val="00653667"/>
    <w:rsid w:val="006652C3"/>
    <w:rsid w:val="00690C65"/>
    <w:rsid w:val="00691CB8"/>
    <w:rsid w:val="00691FD0"/>
    <w:rsid w:val="00692148"/>
    <w:rsid w:val="006A1A1E"/>
    <w:rsid w:val="006B06AB"/>
    <w:rsid w:val="006C1801"/>
    <w:rsid w:val="006C371B"/>
    <w:rsid w:val="006C5948"/>
    <w:rsid w:val="006E2121"/>
    <w:rsid w:val="006F2A74"/>
    <w:rsid w:val="006F359D"/>
    <w:rsid w:val="006F7642"/>
    <w:rsid w:val="00701ED7"/>
    <w:rsid w:val="007118F5"/>
    <w:rsid w:val="00712AA4"/>
    <w:rsid w:val="007146C4"/>
    <w:rsid w:val="00721AA1"/>
    <w:rsid w:val="00724B67"/>
    <w:rsid w:val="00735385"/>
    <w:rsid w:val="00737B0A"/>
    <w:rsid w:val="00737F24"/>
    <w:rsid w:val="007547F8"/>
    <w:rsid w:val="00763925"/>
    <w:rsid w:val="00765622"/>
    <w:rsid w:val="0076588E"/>
    <w:rsid w:val="00770B6C"/>
    <w:rsid w:val="00774296"/>
    <w:rsid w:val="00774730"/>
    <w:rsid w:val="00783FEA"/>
    <w:rsid w:val="007876ED"/>
    <w:rsid w:val="007926DC"/>
    <w:rsid w:val="007A395D"/>
    <w:rsid w:val="007C346C"/>
    <w:rsid w:val="007D63E3"/>
    <w:rsid w:val="007E367E"/>
    <w:rsid w:val="007F32F2"/>
    <w:rsid w:val="0080294B"/>
    <w:rsid w:val="0082480E"/>
    <w:rsid w:val="00834A3E"/>
    <w:rsid w:val="00844BD6"/>
    <w:rsid w:val="00845838"/>
    <w:rsid w:val="00846AE0"/>
    <w:rsid w:val="00850293"/>
    <w:rsid w:val="00851373"/>
    <w:rsid w:val="00851BA6"/>
    <w:rsid w:val="00852452"/>
    <w:rsid w:val="0085654D"/>
    <w:rsid w:val="00856CEB"/>
    <w:rsid w:val="00857C3C"/>
    <w:rsid w:val="00861160"/>
    <w:rsid w:val="00861801"/>
    <w:rsid w:val="0086654F"/>
    <w:rsid w:val="008702A8"/>
    <w:rsid w:val="0087239B"/>
    <w:rsid w:val="00892CA4"/>
    <w:rsid w:val="008A34E8"/>
    <w:rsid w:val="008A356F"/>
    <w:rsid w:val="008A3ECA"/>
    <w:rsid w:val="008A4653"/>
    <w:rsid w:val="008A4717"/>
    <w:rsid w:val="008A50CC"/>
    <w:rsid w:val="008A55C9"/>
    <w:rsid w:val="008A6D9E"/>
    <w:rsid w:val="008B665A"/>
    <w:rsid w:val="008D1694"/>
    <w:rsid w:val="008D3606"/>
    <w:rsid w:val="008D6D02"/>
    <w:rsid w:val="008D79CB"/>
    <w:rsid w:val="008E28CC"/>
    <w:rsid w:val="008E58F1"/>
    <w:rsid w:val="008F07BC"/>
    <w:rsid w:val="00900844"/>
    <w:rsid w:val="00904066"/>
    <w:rsid w:val="00905C11"/>
    <w:rsid w:val="009126B1"/>
    <w:rsid w:val="009128BB"/>
    <w:rsid w:val="0092692B"/>
    <w:rsid w:val="00943E9C"/>
    <w:rsid w:val="00953F4D"/>
    <w:rsid w:val="00955907"/>
    <w:rsid w:val="00960BB8"/>
    <w:rsid w:val="00964F5C"/>
    <w:rsid w:val="00973B57"/>
    <w:rsid w:val="009831C0"/>
    <w:rsid w:val="009874F9"/>
    <w:rsid w:val="0099161D"/>
    <w:rsid w:val="00994DB1"/>
    <w:rsid w:val="009C5F41"/>
    <w:rsid w:val="009C7F06"/>
    <w:rsid w:val="009D2130"/>
    <w:rsid w:val="009D6636"/>
    <w:rsid w:val="009F6B11"/>
    <w:rsid w:val="00A01B17"/>
    <w:rsid w:val="00A0389B"/>
    <w:rsid w:val="00A15B35"/>
    <w:rsid w:val="00A26017"/>
    <w:rsid w:val="00A446C9"/>
    <w:rsid w:val="00A47FD9"/>
    <w:rsid w:val="00A52FDB"/>
    <w:rsid w:val="00A56C33"/>
    <w:rsid w:val="00A635D6"/>
    <w:rsid w:val="00A72757"/>
    <w:rsid w:val="00A727E9"/>
    <w:rsid w:val="00A800A9"/>
    <w:rsid w:val="00A8553A"/>
    <w:rsid w:val="00A858C1"/>
    <w:rsid w:val="00A93AED"/>
    <w:rsid w:val="00AB0867"/>
    <w:rsid w:val="00AB3DD8"/>
    <w:rsid w:val="00AD280E"/>
    <w:rsid w:val="00AD4086"/>
    <w:rsid w:val="00AE1319"/>
    <w:rsid w:val="00AE34BB"/>
    <w:rsid w:val="00AF00B4"/>
    <w:rsid w:val="00B0084A"/>
    <w:rsid w:val="00B02B56"/>
    <w:rsid w:val="00B0510E"/>
    <w:rsid w:val="00B0520E"/>
    <w:rsid w:val="00B113FD"/>
    <w:rsid w:val="00B149D1"/>
    <w:rsid w:val="00B226F2"/>
    <w:rsid w:val="00B274DF"/>
    <w:rsid w:val="00B351F6"/>
    <w:rsid w:val="00B56BDF"/>
    <w:rsid w:val="00B65812"/>
    <w:rsid w:val="00B661C7"/>
    <w:rsid w:val="00B75EB0"/>
    <w:rsid w:val="00B80530"/>
    <w:rsid w:val="00B85CD6"/>
    <w:rsid w:val="00B90A27"/>
    <w:rsid w:val="00B93C77"/>
    <w:rsid w:val="00B9554D"/>
    <w:rsid w:val="00BA4DA9"/>
    <w:rsid w:val="00BA5B03"/>
    <w:rsid w:val="00BB2B9F"/>
    <w:rsid w:val="00BB7D9E"/>
    <w:rsid w:val="00BC2334"/>
    <w:rsid w:val="00BD3CB8"/>
    <w:rsid w:val="00BD4E6F"/>
    <w:rsid w:val="00BE2972"/>
    <w:rsid w:val="00BE700D"/>
    <w:rsid w:val="00BF32F0"/>
    <w:rsid w:val="00BF3D09"/>
    <w:rsid w:val="00BF4DCE"/>
    <w:rsid w:val="00C02DDD"/>
    <w:rsid w:val="00C05B21"/>
    <w:rsid w:val="00C05CE5"/>
    <w:rsid w:val="00C1544D"/>
    <w:rsid w:val="00C333A4"/>
    <w:rsid w:val="00C40033"/>
    <w:rsid w:val="00C41E58"/>
    <w:rsid w:val="00C51F1B"/>
    <w:rsid w:val="00C52A4D"/>
    <w:rsid w:val="00C6171E"/>
    <w:rsid w:val="00C84C6A"/>
    <w:rsid w:val="00C860EC"/>
    <w:rsid w:val="00C865DF"/>
    <w:rsid w:val="00C92663"/>
    <w:rsid w:val="00CA6F2C"/>
    <w:rsid w:val="00CC63C9"/>
    <w:rsid w:val="00CC6AC4"/>
    <w:rsid w:val="00CC79CE"/>
    <w:rsid w:val="00CD0785"/>
    <w:rsid w:val="00CF1871"/>
    <w:rsid w:val="00D019CE"/>
    <w:rsid w:val="00D1133E"/>
    <w:rsid w:val="00D174F7"/>
    <w:rsid w:val="00D17A34"/>
    <w:rsid w:val="00D26628"/>
    <w:rsid w:val="00D332B3"/>
    <w:rsid w:val="00D423E5"/>
    <w:rsid w:val="00D46B5A"/>
    <w:rsid w:val="00D47B97"/>
    <w:rsid w:val="00D50B3E"/>
    <w:rsid w:val="00D55207"/>
    <w:rsid w:val="00D554A5"/>
    <w:rsid w:val="00D60825"/>
    <w:rsid w:val="00D81801"/>
    <w:rsid w:val="00D92B45"/>
    <w:rsid w:val="00D95962"/>
    <w:rsid w:val="00DC389B"/>
    <w:rsid w:val="00DC5654"/>
    <w:rsid w:val="00DC67FC"/>
    <w:rsid w:val="00DC786E"/>
    <w:rsid w:val="00DD33A6"/>
    <w:rsid w:val="00DD77CE"/>
    <w:rsid w:val="00DE2FEE"/>
    <w:rsid w:val="00DE6B29"/>
    <w:rsid w:val="00E00BE9"/>
    <w:rsid w:val="00E04761"/>
    <w:rsid w:val="00E22A11"/>
    <w:rsid w:val="00E31E5C"/>
    <w:rsid w:val="00E3590B"/>
    <w:rsid w:val="00E44DD2"/>
    <w:rsid w:val="00E558C3"/>
    <w:rsid w:val="00E55927"/>
    <w:rsid w:val="00E56865"/>
    <w:rsid w:val="00E912A6"/>
    <w:rsid w:val="00EA17DB"/>
    <w:rsid w:val="00EA4844"/>
    <w:rsid w:val="00EA4D9C"/>
    <w:rsid w:val="00EA5A97"/>
    <w:rsid w:val="00EB75EE"/>
    <w:rsid w:val="00EC1C32"/>
    <w:rsid w:val="00EE4C1D"/>
    <w:rsid w:val="00EF3685"/>
    <w:rsid w:val="00F04350"/>
    <w:rsid w:val="00F133DB"/>
    <w:rsid w:val="00F159EB"/>
    <w:rsid w:val="00F25BF4"/>
    <w:rsid w:val="00F267DB"/>
    <w:rsid w:val="00F3340A"/>
    <w:rsid w:val="00F41E17"/>
    <w:rsid w:val="00F43841"/>
    <w:rsid w:val="00F46F6F"/>
    <w:rsid w:val="00F538F3"/>
    <w:rsid w:val="00F60608"/>
    <w:rsid w:val="00F62217"/>
    <w:rsid w:val="00F71ACC"/>
    <w:rsid w:val="00F808F9"/>
    <w:rsid w:val="00F9211E"/>
    <w:rsid w:val="00FA3A25"/>
    <w:rsid w:val="00FB0C9A"/>
    <w:rsid w:val="00FB17A9"/>
    <w:rsid w:val="00FB2C1A"/>
    <w:rsid w:val="00FB527C"/>
    <w:rsid w:val="00FB6F75"/>
    <w:rsid w:val="00FC0EB3"/>
    <w:rsid w:val="00FC2714"/>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17"/>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eastAsiaTheme="majorEastAsia" w:cstheme="majorBidi"/>
      <w:b/>
      <w:caps/>
      <w:color w:val="00558C"/>
      <w:sz w:val="24"/>
      <w:szCs w:val="24"/>
      <w:lang w:eastAsia="en-US"/>
    </w:rPr>
  </w:style>
  <w:style w:type="paragraph" w:customStyle="1" w:styleId="Annex">
    <w:name w:val="Annex"/>
    <w:next w:val="BodyText"/>
    <w:link w:val="AnnexChar"/>
    <w:qFormat/>
    <w:rsid w:val="0025741F"/>
    <w:pPr>
      <w:numPr>
        <w:numId w:val="12"/>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26"/>
      </w:numPr>
      <w:spacing w:after="120"/>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11"/>
      </w:numPr>
      <w:spacing w:after="120"/>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18"/>
      </w:numPr>
      <w:spacing w:after="120" w:line="240" w:lineRule="auto"/>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7"/>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eastAsiaTheme="majorEastAsia"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eastAsiaTheme="majorEastAsia" w:cstheme="majorBidi"/>
      <w:b/>
      <w:iCs/>
      <w:color w:val="00558C"/>
      <w:sz w:val="22"/>
      <w:szCs w:val="24"/>
      <w:lang w:eastAsia="en-US"/>
    </w:rPr>
  </w:style>
  <w:style w:type="character" w:customStyle="1" w:styleId="Heading5Char">
    <w:name w:val="Heading 5 Char"/>
    <w:basedOn w:val="DefaultParagraphFont"/>
    <w:link w:val="Heading5"/>
    <w:rsid w:val="0025741F"/>
    <w:rPr>
      <w:rFonts w:eastAsiaTheme="majorEastAsia"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10"/>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10"/>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9"/>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10"/>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19"/>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19"/>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12"/>
      </w:numPr>
      <w:spacing w:before="120" w:after="120" w:line="240" w:lineRule="auto"/>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15"/>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14"/>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22"/>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22"/>
      </w:numPr>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13"/>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24"/>
      </w:numPr>
      <w:jc w:val="center"/>
    </w:pPr>
    <w:rPr>
      <w:i/>
      <w:color w:val="00558C"/>
      <w:lang w:eastAsia="en-GB"/>
    </w:rPr>
  </w:style>
  <w:style w:type="paragraph" w:customStyle="1" w:styleId="Figurecaption">
    <w:name w:val="Figure caption"/>
    <w:basedOn w:val="Caption"/>
    <w:next w:val="BodyText"/>
    <w:qFormat/>
    <w:rsid w:val="0025741F"/>
    <w:pPr>
      <w:numPr>
        <w:numId w:val="16"/>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8"/>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20"/>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21"/>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23"/>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19"/>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 w:type="paragraph" w:customStyle="1" w:styleId="AnnexCHead1">
    <w:name w:val="Annex C Head 1"/>
    <w:basedOn w:val="Normal"/>
    <w:next w:val="Normal"/>
    <w:rsid w:val="00C1544D"/>
    <w:pPr>
      <w:numPr>
        <w:numId w:val="25"/>
      </w:numPr>
      <w:spacing w:before="240" w:after="120"/>
    </w:pPr>
    <w:rPr>
      <w:rFonts w:eastAsiaTheme="minorEastAsia"/>
      <w:b/>
      <w:caps/>
      <w:color w:val="407EC9"/>
      <w:sz w:val="28"/>
    </w:rPr>
  </w:style>
  <w:style w:type="paragraph" w:customStyle="1" w:styleId="AnnexCHead2">
    <w:name w:val="Annex C Head 2"/>
    <w:basedOn w:val="Normal"/>
    <w:next w:val="Heading2separationline"/>
    <w:rsid w:val="00C1544D"/>
    <w:pPr>
      <w:numPr>
        <w:ilvl w:val="1"/>
        <w:numId w:val="25"/>
      </w:numPr>
    </w:pPr>
    <w:rPr>
      <w:rFonts w:eastAsiaTheme="minorEastAsia"/>
      <w:b/>
      <w:caps/>
      <w:color w:val="407EC9"/>
      <w:sz w:val="24"/>
    </w:rPr>
  </w:style>
  <w:style w:type="paragraph" w:customStyle="1" w:styleId="AnnexCHead3">
    <w:name w:val="Annex C Head 3"/>
    <w:basedOn w:val="Normal"/>
    <w:rsid w:val="00C1544D"/>
    <w:pPr>
      <w:numPr>
        <w:ilvl w:val="2"/>
        <w:numId w:val="25"/>
      </w:numPr>
      <w:spacing w:before="120" w:after="120"/>
    </w:pPr>
    <w:rPr>
      <w:rFonts w:eastAsiaTheme="minorEastAsia"/>
      <w:b/>
      <w:smallCaps/>
      <w:color w:val="407EC9"/>
      <w:sz w:val="22"/>
    </w:rPr>
  </w:style>
  <w:style w:type="paragraph" w:customStyle="1" w:styleId="AnnexCHead4">
    <w:name w:val="Annex C Head 4"/>
    <w:basedOn w:val="Normal"/>
    <w:next w:val="BodyText"/>
    <w:rsid w:val="00C1544D"/>
    <w:pPr>
      <w:numPr>
        <w:ilvl w:val="3"/>
        <w:numId w:val="25"/>
      </w:numPr>
      <w:spacing w:before="120" w:after="120"/>
    </w:pPr>
    <w:rPr>
      <w:rFonts w:eastAsiaTheme="minorEastAsia"/>
      <w:b/>
      <w:color w:val="407EC9"/>
      <w:sz w:val="22"/>
      <w:lang w:eastAsia="de-DE"/>
    </w:rPr>
  </w:style>
  <w:style w:type="paragraph" w:styleId="ListNumber2">
    <w:name w:val="List Number 2"/>
    <w:basedOn w:val="Normal"/>
    <w:rsid w:val="00DC786E"/>
    <w:pPr>
      <w:numPr>
        <w:numId w:val="27"/>
      </w:numPr>
      <w:tabs>
        <w:tab w:val="clear" w:pos="720"/>
      </w:tabs>
      <w:spacing w:after="160" w:line="256" w:lineRule="auto"/>
      <w:ind w:left="0" w:firstLine="0"/>
    </w:pPr>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99856">
      <w:bodyDiv w:val="1"/>
      <w:marLeft w:val="0"/>
      <w:marRight w:val="0"/>
      <w:marTop w:val="0"/>
      <w:marBottom w:val="0"/>
      <w:divBdr>
        <w:top w:val="none" w:sz="0" w:space="0" w:color="auto"/>
        <w:left w:val="none" w:sz="0" w:space="0" w:color="auto"/>
        <w:bottom w:val="none" w:sz="0" w:space="0" w:color="auto"/>
        <w:right w:val="none" w:sz="0" w:space="0" w:color="auto"/>
      </w:divBdr>
      <w:divsChild>
        <w:div w:id="1377388103">
          <w:blockQuote w:val="1"/>
          <w:marLeft w:val="720"/>
          <w:marRight w:val="720"/>
          <w:marTop w:val="100"/>
          <w:marBottom w:val="100"/>
          <w:divBdr>
            <w:top w:val="none" w:sz="0" w:space="0" w:color="auto"/>
            <w:left w:val="none" w:sz="0" w:space="0" w:color="auto"/>
            <w:bottom w:val="none" w:sz="0" w:space="0" w:color="auto"/>
            <w:right w:val="none" w:sz="0" w:space="0" w:color="auto"/>
          </w:divBdr>
        </w:div>
        <w:div w:id="9646530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2832314">
      <w:bodyDiv w:val="1"/>
      <w:marLeft w:val="0"/>
      <w:marRight w:val="0"/>
      <w:marTop w:val="0"/>
      <w:marBottom w:val="0"/>
      <w:divBdr>
        <w:top w:val="none" w:sz="0" w:space="0" w:color="auto"/>
        <w:left w:val="none" w:sz="0" w:space="0" w:color="auto"/>
        <w:bottom w:val="none" w:sz="0" w:space="0" w:color="auto"/>
        <w:right w:val="none" w:sz="0" w:space="0" w:color="auto"/>
      </w:divBdr>
    </w:div>
    <w:div w:id="652760606">
      <w:bodyDiv w:val="1"/>
      <w:marLeft w:val="0"/>
      <w:marRight w:val="0"/>
      <w:marTop w:val="0"/>
      <w:marBottom w:val="0"/>
      <w:divBdr>
        <w:top w:val="none" w:sz="0" w:space="0" w:color="auto"/>
        <w:left w:val="none" w:sz="0" w:space="0" w:color="auto"/>
        <w:bottom w:val="none" w:sz="0" w:space="0" w:color="auto"/>
        <w:right w:val="none" w:sz="0" w:space="0" w:color="auto"/>
      </w:divBdr>
      <w:divsChild>
        <w:div w:id="1620842223">
          <w:blockQuote w:val="1"/>
          <w:marLeft w:val="720"/>
          <w:marRight w:val="720"/>
          <w:marTop w:val="100"/>
          <w:marBottom w:val="100"/>
          <w:divBdr>
            <w:top w:val="none" w:sz="0" w:space="0" w:color="auto"/>
            <w:left w:val="none" w:sz="0" w:space="0" w:color="auto"/>
            <w:bottom w:val="none" w:sz="0" w:space="0" w:color="auto"/>
            <w:right w:val="none" w:sz="0" w:space="0" w:color="auto"/>
          </w:divBdr>
        </w:div>
        <w:div w:id="18884447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5735925">
      <w:bodyDiv w:val="1"/>
      <w:marLeft w:val="0"/>
      <w:marRight w:val="0"/>
      <w:marTop w:val="0"/>
      <w:marBottom w:val="0"/>
      <w:divBdr>
        <w:top w:val="none" w:sz="0" w:space="0" w:color="auto"/>
        <w:left w:val="none" w:sz="0" w:space="0" w:color="auto"/>
        <w:bottom w:val="none" w:sz="0" w:space="0" w:color="auto"/>
        <w:right w:val="none" w:sz="0" w:space="0" w:color="auto"/>
      </w:divBdr>
    </w:div>
    <w:div w:id="1161699880">
      <w:bodyDiv w:val="1"/>
      <w:marLeft w:val="0"/>
      <w:marRight w:val="0"/>
      <w:marTop w:val="0"/>
      <w:marBottom w:val="0"/>
      <w:divBdr>
        <w:top w:val="none" w:sz="0" w:space="0" w:color="auto"/>
        <w:left w:val="none" w:sz="0" w:space="0" w:color="auto"/>
        <w:bottom w:val="none" w:sz="0" w:space="0" w:color="auto"/>
        <w:right w:val="none" w:sz="0" w:space="0" w:color="auto"/>
      </w:divBdr>
      <w:divsChild>
        <w:div w:id="744452686">
          <w:blockQuote w:val="1"/>
          <w:marLeft w:val="720"/>
          <w:marRight w:val="720"/>
          <w:marTop w:val="100"/>
          <w:marBottom w:val="100"/>
          <w:divBdr>
            <w:top w:val="none" w:sz="0" w:space="0" w:color="auto"/>
            <w:left w:val="none" w:sz="0" w:space="0" w:color="auto"/>
            <w:bottom w:val="none" w:sz="0" w:space="0" w:color="auto"/>
            <w:right w:val="none" w:sz="0" w:space="0" w:color="auto"/>
          </w:divBdr>
        </w:div>
        <w:div w:id="976034052">
          <w:blockQuote w:val="1"/>
          <w:marLeft w:val="720"/>
          <w:marRight w:val="720"/>
          <w:marTop w:val="100"/>
          <w:marBottom w:val="100"/>
          <w:divBdr>
            <w:top w:val="none" w:sz="0" w:space="0" w:color="auto"/>
            <w:left w:val="none" w:sz="0" w:space="0" w:color="auto"/>
            <w:bottom w:val="none" w:sz="0" w:space="0" w:color="auto"/>
            <w:right w:val="none" w:sz="0" w:space="0" w:color="auto"/>
          </w:divBdr>
        </w:div>
        <w:div w:id="12270363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7518365">
      <w:bodyDiv w:val="1"/>
      <w:marLeft w:val="0"/>
      <w:marRight w:val="0"/>
      <w:marTop w:val="0"/>
      <w:marBottom w:val="0"/>
      <w:divBdr>
        <w:top w:val="none" w:sz="0" w:space="0" w:color="auto"/>
        <w:left w:val="none" w:sz="0" w:space="0" w:color="auto"/>
        <w:bottom w:val="none" w:sz="0" w:space="0" w:color="auto"/>
        <w:right w:val="none" w:sz="0" w:space="0" w:color="auto"/>
      </w:divBdr>
      <w:divsChild>
        <w:div w:id="1883786450">
          <w:blockQuote w:val="1"/>
          <w:marLeft w:val="720"/>
          <w:marRight w:val="720"/>
          <w:marTop w:val="100"/>
          <w:marBottom w:val="100"/>
          <w:divBdr>
            <w:top w:val="none" w:sz="0" w:space="0" w:color="auto"/>
            <w:left w:val="none" w:sz="0" w:space="0" w:color="auto"/>
            <w:bottom w:val="none" w:sz="0" w:space="0" w:color="auto"/>
            <w:right w:val="none" w:sz="0" w:space="0" w:color="auto"/>
          </w:divBdr>
        </w:div>
        <w:div w:id="1153333550">
          <w:blockQuote w:val="1"/>
          <w:marLeft w:val="720"/>
          <w:marRight w:val="720"/>
          <w:marTop w:val="100"/>
          <w:marBottom w:val="100"/>
          <w:divBdr>
            <w:top w:val="none" w:sz="0" w:space="0" w:color="auto"/>
            <w:left w:val="none" w:sz="0" w:space="0" w:color="auto"/>
            <w:bottom w:val="none" w:sz="0" w:space="0" w:color="auto"/>
            <w:right w:val="none" w:sz="0" w:space="0" w:color="auto"/>
          </w:divBdr>
        </w:div>
        <w:div w:id="20716167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2.xml><?xml version="1.0" encoding="utf-8"?>
<ds:datastoreItem xmlns:ds="http://schemas.openxmlformats.org/officeDocument/2006/customXml" ds:itemID="{0A474C8B-15F8-441A-A80D-C6D4F1F5C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4.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2</Pages>
  <Words>702</Words>
  <Characters>3925</Characters>
  <Application>Microsoft Office Word</Application>
  <DocSecurity>0</DocSecurity>
  <Lines>68</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12</cp:revision>
  <dcterms:created xsi:type="dcterms:W3CDTF">2026-08-06T01:25:00Z</dcterms:created>
  <dcterms:modified xsi:type="dcterms:W3CDTF">2026-08-30T08:56:00Z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ies>
</file>